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ind w:firstLine="572" w:left="4248"/>
        <w:rPr>
          <w:rFonts w:ascii="Times New Roman" w:hAnsi="Times New Roman"/>
          <w:sz w:val="28"/>
        </w:rPr>
      </w:pPr>
    </w:p>
    <w:p w14:paraId="04000000">
      <w:pPr>
        <w:widowControl w:val="0"/>
        <w:ind w:firstLine="572" w:left="424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УТВЕРЖДАЮ</w:t>
      </w:r>
    </w:p>
    <w:p w14:paraId="05000000">
      <w:pPr>
        <w:widowControl w:val="0"/>
        <w:spacing w:line="240" w:lineRule="exact"/>
        <w:ind w:firstLine="572" w:left="424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И.о. прокур</w:t>
      </w:r>
      <w:r>
        <w:rPr>
          <w:rFonts w:ascii="Times New Roman" w:hAnsi="Times New Roman"/>
          <w:sz w:val="28"/>
        </w:rPr>
        <w:t>ора Мурманской области</w:t>
      </w:r>
    </w:p>
    <w:p w14:paraId="06000000">
      <w:pPr>
        <w:widowControl w:val="0"/>
        <w:spacing w:after="0" w:before="120" w:line="240" w:lineRule="exact"/>
        <w:ind w:firstLine="0" w:left="48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советник юстиции</w:t>
      </w:r>
      <w:r>
        <w:rPr>
          <w:rFonts w:ascii="Times New Roman" w:hAnsi="Times New Roman"/>
          <w:sz w:val="28"/>
        </w:rPr>
        <w:t xml:space="preserve"> </w:t>
      </w:r>
    </w:p>
    <w:p w14:paraId="07000000">
      <w:pPr>
        <w:widowControl w:val="0"/>
        <w:spacing w:after="0" w:before="120" w:line="240" w:lineRule="exact"/>
        <w:ind w:firstLine="0" w:left="4820"/>
        <w:rPr>
          <w:rFonts w:ascii="Times New Roman" w:hAnsi="Times New Roman"/>
          <w:sz w:val="28"/>
        </w:rPr>
      </w:pPr>
    </w:p>
    <w:p w14:paraId="08000000">
      <w:pPr>
        <w:widowControl w:val="0"/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А.А. Трифонов</w:t>
      </w:r>
    </w:p>
    <w:p w14:paraId="09000000">
      <w:pPr>
        <w:widowControl w:val="0"/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03</w:t>
      </w:r>
      <w:r>
        <w:rPr>
          <w:rFonts w:ascii="Times New Roman" w:hAnsi="Times New Roman"/>
          <w:sz w:val="28"/>
        </w:rPr>
        <w:t>.202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</w:t>
      </w:r>
    </w:p>
    <w:p w14:paraId="0A000000">
      <w:pPr>
        <w:widowControl w:val="0"/>
        <w:spacing w:line="240" w:lineRule="auto"/>
        <w:ind/>
        <w:jc w:val="center"/>
        <w:rPr>
          <w:rFonts w:ascii="Times New Roman" w:hAnsi="Times New Roman"/>
          <w:sz w:val="28"/>
        </w:rPr>
      </w:pPr>
    </w:p>
    <w:p w14:paraId="0B000000">
      <w:pPr>
        <w:widowControl w:val="0"/>
        <w:spacing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 Р А Ф И К</w:t>
      </w:r>
    </w:p>
    <w:p w14:paraId="0C00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выездных и тематических при</w:t>
      </w:r>
      <w:r>
        <w:rPr>
          <w:rFonts w:ascii="Times New Roman" w:hAnsi="Times New Roman"/>
          <w:sz w:val="28"/>
        </w:rPr>
        <w:t>ё</w:t>
      </w:r>
      <w:r>
        <w:rPr>
          <w:rFonts w:ascii="Times New Roman" w:hAnsi="Times New Roman"/>
          <w:sz w:val="28"/>
        </w:rPr>
        <w:t xml:space="preserve">мов </w:t>
      </w:r>
      <w:r>
        <w:rPr>
          <w:rFonts w:ascii="Times New Roman" w:hAnsi="Times New Roman"/>
          <w:sz w:val="28"/>
        </w:rPr>
        <w:t>граждан прокурором</w:t>
      </w:r>
    </w:p>
    <w:p w14:paraId="0D000000">
      <w:pPr>
        <w:widowControl w:val="0"/>
        <w:tabs>
          <w:tab w:leader="none" w:pos="0" w:val="left"/>
          <w:tab w:leader="none" w:pos="2985" w:val="left"/>
          <w:tab w:leader="none" w:pos="5102" w:val="center"/>
          <w:tab w:leader="none" w:pos="5954" w:val="left"/>
        </w:tabs>
        <w:spacing w:line="240" w:lineRule="exac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Мурманской области и его заместителями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апреле</w:t>
      </w:r>
      <w:r>
        <w:rPr>
          <w:rFonts w:ascii="Times New Roman" w:hAnsi="Times New Roman"/>
          <w:sz w:val="28"/>
        </w:rPr>
        <w:t xml:space="preserve"> 202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года</w:t>
      </w:r>
    </w:p>
    <w:p w14:paraId="0E000000">
      <w:pPr>
        <w:widowControl w:val="0"/>
        <w:tabs>
          <w:tab w:leader="none" w:pos="0" w:val="left"/>
          <w:tab w:leader="none" w:pos="2985" w:val="left"/>
          <w:tab w:leader="none" w:pos="5102" w:val="center"/>
          <w:tab w:leader="none" w:pos="5954" w:val="left"/>
        </w:tabs>
        <w:spacing w:line="240" w:lineRule="exact"/>
        <w:ind/>
        <w:jc w:val="center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Ind w:type="dxa" w:w="-714"/>
        <w:tblLayout w:type="fixed"/>
      </w:tblPr>
      <w:tblGrid>
        <w:gridCol w:w="561"/>
        <w:gridCol w:w="2275"/>
        <w:gridCol w:w="3118"/>
        <w:gridCol w:w="1276"/>
        <w:gridCol w:w="2839"/>
      </w:tblGrid>
      <w:tr>
        <w:trPr>
          <w:trHeight w:hRule="atLeast" w:val="1625"/>
        </w:trPr>
        <w:tc>
          <w:tcPr>
            <w:tcW w:type="dxa" w:w="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 w14:paraId="1000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п/п</w:t>
            </w:r>
          </w:p>
          <w:p w14:paraId="1100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widowControl w:val="0"/>
              <w:spacing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Должность,</w:t>
            </w:r>
          </w:p>
          <w:p w14:paraId="13000000">
            <w:pPr>
              <w:widowControl w:val="0"/>
              <w:spacing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ФИО руководителя</w:t>
            </w:r>
          </w:p>
          <w:p w14:paraId="14000000">
            <w:pPr>
              <w:widowControl w:val="0"/>
              <w:spacing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 иных участников приёма</w:t>
            </w:r>
          </w:p>
          <w:p w14:paraId="15000000">
            <w:pPr>
              <w:widowControl w:val="0"/>
              <w:spacing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widowControl w:val="0"/>
              <w:spacing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Место  при</w:t>
            </w:r>
            <w:r>
              <w:rPr>
                <w:rFonts w:ascii="Times New Roman" w:hAnsi="Times New Roman"/>
                <w:sz w:val="28"/>
              </w:rPr>
              <w:t>ё</w:t>
            </w:r>
            <w:r>
              <w:rPr>
                <w:rFonts w:ascii="Times New Roman" w:hAnsi="Times New Roman"/>
                <w:sz w:val="28"/>
              </w:rPr>
              <w:t>ма</w:t>
            </w:r>
            <w:r>
              <w:rPr>
                <w:rFonts w:ascii="Times New Roman" w:hAnsi="Times New Roman"/>
                <w:sz w:val="28"/>
              </w:rPr>
              <w:t xml:space="preserve"> граждан и тематика</w:t>
            </w:r>
          </w:p>
          <w:p w14:paraId="17000000">
            <w:pPr>
              <w:widowControl w:val="0"/>
              <w:spacing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widowControl w:val="0"/>
              <w:spacing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 и время проведения личного при</w:t>
            </w:r>
            <w:r>
              <w:rPr>
                <w:rFonts w:ascii="Times New Roman" w:hAnsi="Times New Roman"/>
                <w:sz w:val="28"/>
              </w:rPr>
              <w:t>ё</w:t>
            </w:r>
            <w:r>
              <w:rPr>
                <w:rFonts w:ascii="Times New Roman" w:hAnsi="Times New Roman"/>
                <w:sz w:val="28"/>
              </w:rPr>
              <w:t>ма</w:t>
            </w:r>
          </w:p>
          <w:p w14:paraId="19000000">
            <w:pPr>
              <w:widowControl w:val="0"/>
              <w:spacing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1A000000">
            <w:pPr>
              <w:widowControl w:val="0"/>
              <w:spacing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1B000000">
            <w:pPr>
              <w:widowControl w:val="0"/>
              <w:spacing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widowControl w:val="0"/>
              <w:spacing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Ответственные  должностные</w:t>
            </w:r>
            <w:r>
              <w:rPr>
                <w:rFonts w:ascii="Times New Roman" w:hAnsi="Times New Roman"/>
                <w:sz w:val="28"/>
              </w:rPr>
              <w:t xml:space="preserve"> лица за организацию  личного при</w:t>
            </w:r>
            <w:r>
              <w:rPr>
                <w:rFonts w:ascii="Times New Roman" w:hAnsi="Times New Roman"/>
                <w:sz w:val="28"/>
              </w:rPr>
              <w:t>ё</w:t>
            </w:r>
            <w:r>
              <w:rPr>
                <w:rFonts w:ascii="Times New Roman" w:hAnsi="Times New Roman"/>
                <w:sz w:val="28"/>
              </w:rPr>
              <w:t>ма</w:t>
            </w:r>
          </w:p>
        </w:tc>
      </w:tr>
      <w:tr>
        <w:trPr>
          <w:trHeight w:hRule="atLeast" w:val="4687"/>
        </w:trPr>
        <w:tc>
          <w:tcPr>
            <w:tcW w:type="dxa" w:w="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  <w:p w14:paraId="1E00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275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</w:tcPr>
          <w:p w14:paraId="1F000000">
            <w:pPr>
              <w:widowControl w:val="0"/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Заместитель прокурора Мурманской области </w:t>
            </w:r>
          </w:p>
          <w:p w14:paraId="20000000">
            <w:pPr>
              <w:widowControl w:val="0"/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Трифонов А.А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14:paraId="21000000">
            <w:pPr>
              <w:widowControl w:val="0"/>
              <w:spacing w:before="12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widowControl w:val="0"/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ул. Коммуны, д. 18а,</w:t>
            </w:r>
          </w:p>
          <w:p w14:paraId="23000000">
            <w:pPr>
              <w:widowControl w:val="0"/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г. Мурманск   </w:t>
            </w:r>
          </w:p>
          <w:p w14:paraId="24000000">
            <w:pPr>
              <w:widowControl w:val="0"/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25000000">
            <w:pPr>
              <w:widowControl w:val="0"/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помещение прокуратуры Мурманской области</w:t>
            </w:r>
          </w:p>
          <w:p w14:paraId="26000000">
            <w:pPr>
              <w:widowControl w:val="0"/>
              <w:spacing w:after="0" w:before="113" w:line="240" w:lineRule="exact"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помещение прокуратуры </w:t>
            </w:r>
          </w:p>
          <w:p w14:paraId="27000000">
            <w:pPr>
              <w:widowControl w:val="0"/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 Полярные Зори</w:t>
            </w:r>
          </w:p>
          <w:p w14:paraId="28000000">
            <w:pPr>
              <w:widowControl w:val="0"/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29000000">
            <w:pPr>
              <w:widowControl w:val="0"/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приём жителей </w:t>
            </w:r>
          </w:p>
          <w:p w14:paraId="2A000000">
            <w:pPr>
              <w:widowControl w:val="0"/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г. Полярные Зори </w:t>
            </w:r>
          </w:p>
          <w:p w14:paraId="2B000000">
            <w:pPr>
              <w:widowControl w:val="0"/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(по ВКС)</w:t>
            </w:r>
          </w:p>
          <w:p w14:paraId="2C000000">
            <w:pPr>
              <w:widowControl w:val="0"/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2D000000">
            <w:pPr>
              <w:widowControl w:val="0"/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2E000000">
            <w:pPr>
              <w:widowControl w:val="0"/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2F000000">
            <w:pPr>
              <w:widowControl w:val="0"/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30000000">
            <w:pPr>
              <w:widowControl w:val="0"/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31000000">
            <w:pPr>
              <w:widowControl w:val="0"/>
              <w:spacing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widowControl w:val="0"/>
              <w:spacing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  <w:r>
              <w:rPr>
                <w:rFonts w:ascii="Times New Roman" w:hAnsi="Times New Roman"/>
                <w:sz w:val="28"/>
              </w:rPr>
              <w:t xml:space="preserve"> апреля</w:t>
            </w:r>
            <w:r>
              <w:rPr>
                <w:rFonts w:ascii="Times New Roman" w:hAnsi="Times New Roman"/>
                <w:sz w:val="28"/>
              </w:rPr>
              <w:t xml:space="preserve"> с 1</w:t>
            </w: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.0</w:t>
            </w:r>
            <w:r>
              <w:rPr>
                <w:rFonts w:ascii="Times New Roman" w:hAnsi="Times New Roman"/>
                <w:sz w:val="28"/>
              </w:rPr>
              <w:t>0 до 1</w:t>
            </w: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.0</w:t>
            </w:r>
            <w:r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type="dxa" w:w="2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widowControl w:val="0"/>
              <w:spacing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прокурор </w:t>
            </w:r>
          </w:p>
          <w:p w14:paraId="34000000">
            <w:pPr>
              <w:widowControl w:val="0"/>
              <w:spacing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 Полярные Зори</w:t>
            </w:r>
          </w:p>
          <w:p w14:paraId="35000000">
            <w:pPr>
              <w:widowControl w:val="0"/>
              <w:spacing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36000000">
            <w:pPr>
              <w:widowControl w:val="0"/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старший помощник прокурора области по рассмотрению обращений и приёму граждан</w:t>
            </w:r>
          </w:p>
          <w:p w14:paraId="37000000">
            <w:pPr>
              <w:widowControl w:val="0"/>
              <w:spacing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043"/>
        </w:trPr>
        <w:tc>
          <w:tcPr>
            <w:tcW w:type="dxa" w:w="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  <w:p w14:paraId="3900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275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</w:tcPr>
          <w:p w14:paraId="3A000000">
            <w:pPr>
              <w:widowControl w:val="0"/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Заместитель </w:t>
            </w:r>
          </w:p>
          <w:p w14:paraId="3B000000">
            <w:pPr>
              <w:widowControl w:val="0"/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>рокурор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 xml:space="preserve"> Мурманской области</w:t>
            </w:r>
          </w:p>
          <w:p w14:paraId="3C000000">
            <w:pPr>
              <w:widowControl w:val="0"/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Трифонов А.А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widowControl w:val="0"/>
              <w:spacing w:after="0"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ул. Карла Маркса, д.1/3, </w:t>
            </w:r>
          </w:p>
          <w:p w14:paraId="3E000000">
            <w:pPr>
              <w:widowControl w:val="0"/>
              <w:spacing w:after="0"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г. Мурманск </w:t>
            </w:r>
          </w:p>
          <w:p w14:paraId="3F000000">
            <w:pPr>
              <w:widowControl w:val="1"/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40000000">
            <w:pPr>
              <w:widowControl w:val="0"/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</w:t>
            </w:r>
            <w:r>
              <w:rPr>
                <w:rFonts w:ascii="Times New Roman" w:hAnsi="Times New Roman"/>
                <w:sz w:val="28"/>
              </w:rPr>
              <w:t>ё</w:t>
            </w:r>
            <w:r>
              <w:rPr>
                <w:rFonts w:ascii="Times New Roman" w:hAnsi="Times New Roman"/>
                <w:sz w:val="28"/>
              </w:rPr>
              <w:t>мная Президента РФ в Мурманской области (</w:t>
            </w:r>
            <w:r>
              <w:rPr>
                <w:rFonts w:ascii="Times New Roman" w:hAnsi="Times New Roman"/>
                <w:sz w:val="28"/>
              </w:rPr>
              <w:t>выездной приём)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widowControl w:val="0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  <w:r>
              <w:rPr>
                <w:rFonts w:ascii="Times New Roman" w:hAnsi="Times New Roman"/>
                <w:sz w:val="28"/>
              </w:rPr>
              <w:t xml:space="preserve"> апреля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42000000">
            <w:pPr>
              <w:widowControl w:val="0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09</w:t>
            </w:r>
            <w:r>
              <w:rPr>
                <w:rFonts w:ascii="Times New Roman" w:hAnsi="Times New Roman"/>
                <w:sz w:val="28"/>
              </w:rPr>
              <w:t>.0</w:t>
            </w:r>
            <w:r>
              <w:rPr>
                <w:rFonts w:ascii="Times New Roman" w:hAnsi="Times New Roman"/>
                <w:sz w:val="28"/>
              </w:rPr>
              <w:t>0 до 12</w:t>
            </w:r>
            <w:r>
              <w:rPr>
                <w:rFonts w:ascii="Times New Roman" w:hAnsi="Times New Roman"/>
                <w:sz w:val="28"/>
              </w:rPr>
              <w:t>.0</w:t>
            </w: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type="dxa" w:w="2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widowControl w:val="0"/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старш</w:t>
            </w:r>
            <w:r>
              <w:rPr>
                <w:rFonts w:ascii="Times New Roman" w:hAnsi="Times New Roman"/>
                <w:sz w:val="28"/>
              </w:rPr>
              <w:t>ий</w:t>
            </w:r>
            <w:r>
              <w:rPr>
                <w:rFonts w:ascii="Times New Roman" w:hAnsi="Times New Roman"/>
                <w:sz w:val="28"/>
              </w:rPr>
              <w:t xml:space="preserve"> помощник прокурора области по рассмотрению обращений и приёму граждан</w:t>
            </w:r>
          </w:p>
        </w:tc>
      </w:tr>
      <w:tr>
        <w:trPr>
          <w:trHeight w:hRule="atLeast" w:val="3043"/>
        </w:trPr>
        <w:tc>
          <w:tcPr>
            <w:tcW w:type="dxa" w:w="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type="dxa" w:w="2275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</w:tcPr>
          <w:p w14:paraId="45000000">
            <w:pPr>
              <w:widowControl w:val="0"/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Заместитель прокурора области </w:t>
            </w:r>
          </w:p>
          <w:p w14:paraId="46000000">
            <w:pPr>
              <w:widowControl w:val="0"/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47000000">
            <w:pPr>
              <w:widowControl w:val="0"/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Трифонов А.А.</w:t>
            </w:r>
          </w:p>
          <w:p w14:paraId="48000000">
            <w:pPr>
              <w:widowControl w:val="0"/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widowControl w:val="0"/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ул. Коммуны, д. 18а,</w:t>
            </w:r>
          </w:p>
          <w:p w14:paraId="4A000000">
            <w:pPr>
              <w:widowControl w:val="0"/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г. Мурманск   </w:t>
            </w:r>
          </w:p>
          <w:p w14:paraId="4B000000">
            <w:pPr>
              <w:widowControl w:val="0"/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4C000000">
            <w:pPr>
              <w:widowControl w:val="0"/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помещение прокуратуры Мурманской области</w:t>
            </w:r>
          </w:p>
          <w:p w14:paraId="4D000000">
            <w:pPr>
              <w:widowControl w:val="0"/>
              <w:spacing w:after="0" w:before="113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помещение прокуратуры</w:t>
            </w:r>
          </w:p>
          <w:p w14:paraId="4E000000">
            <w:pPr>
              <w:widowControl w:val="0"/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Ловозерского района</w:t>
            </w:r>
          </w:p>
          <w:p w14:paraId="4F000000">
            <w:pPr>
              <w:widowControl w:val="0"/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50000000">
            <w:pPr>
              <w:widowControl w:val="0"/>
              <w:spacing w:after="0"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приём жителей </w:t>
            </w:r>
          </w:p>
          <w:p w14:paraId="51000000">
            <w:pPr>
              <w:widowControl w:val="0"/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Ловозерского района</w:t>
            </w:r>
            <w:r>
              <w:rPr>
                <w:rFonts w:ascii="Times New Roman" w:hAnsi="Times New Roman"/>
                <w:sz w:val="28"/>
              </w:rPr>
              <w:t xml:space="preserve"> (по ВКС)</w:t>
            </w:r>
          </w:p>
          <w:p w14:paraId="52000000">
            <w:pPr>
              <w:widowControl w:val="0"/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widowControl w:val="0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 апреля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54000000">
            <w:pPr>
              <w:widowControl w:val="0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1</w:t>
            </w: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.0</w:t>
            </w:r>
            <w:r>
              <w:rPr>
                <w:rFonts w:ascii="Times New Roman" w:hAnsi="Times New Roman"/>
                <w:sz w:val="28"/>
              </w:rPr>
              <w:t>0 до 1</w:t>
            </w: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.0</w:t>
            </w: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type="dxa" w:w="2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widowControl w:val="0"/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прокурор Ловозерского района</w:t>
            </w:r>
          </w:p>
          <w:p w14:paraId="56000000">
            <w:pPr>
              <w:widowControl w:val="0"/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57000000">
            <w:pPr>
              <w:widowControl w:val="0"/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старший помощник прокурора области по рассмотрению обращений и приёму граждан</w:t>
            </w:r>
          </w:p>
        </w:tc>
      </w:tr>
      <w:tr>
        <w:tc>
          <w:tcPr>
            <w:tcW w:type="dxa" w:w="561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</w:tcPr>
          <w:p w14:paraId="5800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type="dxa" w:w="2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9000000">
            <w:pPr>
              <w:widowControl w:val="0"/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Заместитель прокурора области </w:t>
            </w:r>
          </w:p>
          <w:p w14:paraId="5A000000">
            <w:pPr>
              <w:widowControl w:val="0"/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5B000000">
            <w:pPr>
              <w:widowControl w:val="0"/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  <w:shd w:fill="FFD821" w:val="clear"/>
              </w:rPr>
            </w:pPr>
            <w:r>
              <w:rPr>
                <w:rFonts w:ascii="Times New Roman" w:hAnsi="Times New Roman"/>
                <w:sz w:val="28"/>
              </w:rPr>
              <w:t>Трифонов А.А.</w:t>
            </w:r>
          </w:p>
          <w:p w14:paraId="5C000000">
            <w:pPr>
              <w:widowControl w:val="0"/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18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</w:tcPr>
          <w:p w14:paraId="5D000000">
            <w:pPr>
              <w:widowControl w:val="0"/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ул. Коммуны, д. 18а,</w:t>
            </w:r>
          </w:p>
          <w:p w14:paraId="5E000000">
            <w:pPr>
              <w:widowControl w:val="0"/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г. Мурманск   </w:t>
            </w:r>
          </w:p>
          <w:p w14:paraId="5F000000">
            <w:pPr>
              <w:widowControl w:val="0"/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60000000">
            <w:pPr>
              <w:widowControl w:val="0"/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помещение прокуратуры Мурманской области</w:t>
            </w:r>
          </w:p>
          <w:p w14:paraId="61000000">
            <w:pPr>
              <w:widowControl w:val="0"/>
              <w:spacing w:after="0" w:before="113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помещение прокуратуры </w:t>
            </w:r>
          </w:p>
          <w:p w14:paraId="62000000">
            <w:pPr>
              <w:widowControl w:val="0"/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 Оленегорска</w:t>
            </w:r>
          </w:p>
          <w:p w14:paraId="63000000">
            <w:pPr>
              <w:widowControl w:val="0"/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64000000">
            <w:pPr>
              <w:widowControl w:val="0"/>
              <w:spacing w:after="0"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приём жителей </w:t>
            </w:r>
          </w:p>
          <w:p w14:paraId="65000000">
            <w:pPr>
              <w:widowControl w:val="0"/>
              <w:spacing w:after="0"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г. Оленегорска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66000000">
            <w:pPr>
              <w:widowControl w:val="0"/>
              <w:spacing w:after="0"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(по ВКС) </w:t>
            </w:r>
          </w:p>
          <w:p w14:paraId="67000000">
            <w:pPr>
              <w:widowControl w:val="0"/>
              <w:spacing w:after="0" w:line="240" w:lineRule="exact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widowControl w:val="0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 апреля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69000000">
            <w:pPr>
              <w:widowControl w:val="0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1</w:t>
            </w: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.0</w:t>
            </w:r>
            <w:r>
              <w:rPr>
                <w:rFonts w:ascii="Times New Roman" w:hAnsi="Times New Roman"/>
                <w:sz w:val="28"/>
              </w:rPr>
              <w:t>0 до 1</w:t>
            </w: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.0</w:t>
            </w: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type="dxa" w:w="2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widowControl w:val="0"/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прокурор </w:t>
            </w:r>
          </w:p>
          <w:p w14:paraId="6B000000">
            <w:pPr>
              <w:widowControl w:val="0"/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 Оленегорска</w:t>
            </w:r>
          </w:p>
          <w:p w14:paraId="6C000000">
            <w:pPr>
              <w:widowControl w:val="0"/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6D000000">
            <w:pPr>
              <w:widowControl w:val="0"/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  <w:shd w:fill="FFD821" w:val="clear"/>
              </w:rPr>
            </w:pPr>
            <w:r>
              <w:rPr>
                <w:rFonts w:ascii="Times New Roman" w:hAnsi="Times New Roman"/>
                <w:sz w:val="28"/>
              </w:rPr>
              <w:t>старший помощник прокурора области по рассмотрению обращений и приёму граждан</w:t>
            </w:r>
          </w:p>
        </w:tc>
      </w:tr>
    </w:tbl>
    <w:p w14:paraId="6E000000">
      <w:pPr>
        <w:widowControl w:val="0"/>
        <w:spacing w:after="0" w:line="240" w:lineRule="exact"/>
        <w:ind w:firstLine="0" w:left="-709"/>
        <w:rPr>
          <w:rFonts w:ascii="Times New Roman" w:hAnsi="Times New Roman"/>
          <w:sz w:val="28"/>
        </w:rPr>
      </w:pPr>
    </w:p>
    <w:p w14:paraId="6F000000">
      <w:pPr>
        <w:widowControl w:val="0"/>
        <w:spacing w:after="0" w:line="240" w:lineRule="exact"/>
        <w:ind w:firstLine="0" w:left="-709"/>
        <w:rPr>
          <w:rFonts w:ascii="Times New Roman" w:hAnsi="Times New Roman"/>
          <w:sz w:val="28"/>
        </w:rPr>
      </w:pPr>
    </w:p>
    <w:p w14:paraId="70000000">
      <w:pPr>
        <w:widowControl w:val="0"/>
        <w:spacing w:after="0" w:line="240" w:lineRule="exact"/>
        <w:ind w:firstLine="0" w:left="-709"/>
        <w:rPr>
          <w:rFonts w:ascii="Times New Roman" w:hAnsi="Times New Roman"/>
          <w:sz w:val="28"/>
        </w:rPr>
      </w:pPr>
    </w:p>
    <w:p w14:paraId="71000000">
      <w:pPr>
        <w:widowControl w:val="0"/>
        <w:spacing w:after="0" w:line="240" w:lineRule="exact"/>
        <w:ind w:firstLine="0" w:left="-709"/>
        <w:rPr>
          <w:rFonts w:ascii="Times New Roman" w:hAnsi="Times New Roman"/>
          <w:sz w:val="28"/>
        </w:rPr>
      </w:pPr>
    </w:p>
    <w:p w14:paraId="72000000">
      <w:pPr>
        <w:widowControl w:val="0"/>
        <w:spacing w:after="0" w:line="240" w:lineRule="exact"/>
        <w:ind w:firstLine="0" w:left="-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тарш</w:t>
      </w:r>
      <w:r>
        <w:rPr>
          <w:rFonts w:ascii="Times New Roman" w:hAnsi="Times New Roman"/>
          <w:sz w:val="28"/>
        </w:rPr>
        <w:t>ий</w:t>
      </w:r>
      <w:r>
        <w:rPr>
          <w:rFonts w:ascii="Times New Roman" w:hAnsi="Times New Roman"/>
          <w:sz w:val="28"/>
        </w:rPr>
        <w:t xml:space="preserve"> помощник прокурора</w:t>
      </w:r>
    </w:p>
    <w:p w14:paraId="73000000">
      <w:pPr>
        <w:widowControl w:val="0"/>
        <w:spacing w:after="0" w:line="240" w:lineRule="exact"/>
        <w:ind w:firstLine="0" w:left="-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области по рассмотрению обращений</w:t>
      </w:r>
    </w:p>
    <w:p w14:paraId="74000000">
      <w:pPr>
        <w:widowControl w:val="0"/>
        <w:spacing w:after="0" w:line="240" w:lineRule="exact"/>
        <w:ind w:firstLine="0" w:left="-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при</w:t>
      </w:r>
      <w:r>
        <w:rPr>
          <w:rFonts w:ascii="Times New Roman" w:hAnsi="Times New Roman"/>
          <w:sz w:val="28"/>
        </w:rPr>
        <w:t>ё</w:t>
      </w:r>
      <w:r>
        <w:rPr>
          <w:rFonts w:ascii="Times New Roman" w:hAnsi="Times New Roman"/>
          <w:sz w:val="28"/>
        </w:rPr>
        <w:t>му граждан</w:t>
      </w:r>
    </w:p>
    <w:p w14:paraId="75000000">
      <w:pPr>
        <w:widowControl w:val="0"/>
        <w:spacing w:after="0" w:before="113" w:line="240" w:lineRule="exact"/>
        <w:ind w:firstLine="0" w:left="-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старший советник юстиции     </w:t>
      </w:r>
      <w:r>
        <w:rPr>
          <w:rFonts w:ascii="Times New Roman" w:hAnsi="Times New Roman"/>
          <w:sz w:val="28"/>
        </w:rPr>
        <w:t xml:space="preserve">                                                        </w:t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>О.В. Репчанская</w:t>
      </w:r>
    </w:p>
    <w:sectPr>
      <w:headerReference r:id="rId1" w:type="default"/>
      <w:pgSz w:h="16838" w:orient="portrait" w:w="11906"/>
      <w:pgMar w:bottom="426" w:footer="708" w:gutter="0" w:header="708" w:left="1701" w:right="850" w:top="85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spacing w:line="252" w:lineRule="auto"/>
      <w:ind/>
    </w:pPr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Balloon Text"/>
    <w:basedOn w:val="Style_3"/>
    <w:link w:val="Style_10_ch"/>
    <w:pPr>
      <w:widowControl w:val="0"/>
      <w:spacing w:after="0" w:line="240" w:lineRule="auto"/>
      <w:ind/>
    </w:pPr>
    <w:rPr>
      <w:rFonts w:ascii="Segoe UI" w:hAnsi="Segoe UI"/>
      <w:sz w:val="18"/>
    </w:rPr>
  </w:style>
  <w:style w:styleId="Style_10_ch" w:type="character">
    <w:name w:val="Balloon Text"/>
    <w:basedOn w:val="Style_3_ch"/>
    <w:link w:val="Style_10"/>
    <w:rPr>
      <w:rFonts w:ascii="Segoe UI" w:hAnsi="Segoe UI"/>
      <w:sz w:val="18"/>
    </w:rPr>
  </w:style>
  <w:style w:styleId="Style_1" w:type="paragraph">
    <w:name w:val="header"/>
    <w:basedOn w:val="Style_3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3"/>
    <w:next w:val="Style_3"/>
    <w:link w:val="Style_12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3"/>
    <w:link w:val="Style_13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3"/>
    <w:link w:val="Style_14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3"/>
    <w:link w:val="Style_19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3"/>
    <w:link w:val="Style_21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footer"/>
    <w:basedOn w:val="Style_3"/>
    <w:link w:val="Style_24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4_ch" w:type="character">
    <w:name w:val="footer"/>
    <w:basedOn w:val="Style_3_ch"/>
    <w:link w:val="Style_24"/>
  </w:style>
  <w:style w:styleId="Style_25" w:type="paragraph">
    <w:name w:val="heading 4"/>
    <w:next w:val="Style_3"/>
    <w:link w:val="Style_25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7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2025-12-02T12:15:52Z</dcterms:created>
  <dcterms:modified xsi:type="dcterms:W3CDTF">2026-03-30T14:12:50Z</dcterms:modified>
</cp:coreProperties>
</file>